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B779F5" w14:textId="77777777" w:rsidR="00E06AEA" w:rsidRPr="00132A91" w:rsidRDefault="00E06AEA" w:rsidP="00E06AEA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</w:pPr>
      <w:r w:rsidRPr="00132A9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Comisión de Discapacidades de Houston</w:t>
      </w:r>
    </w:p>
    <w:p w14:paraId="195CFFA7" w14:textId="77777777" w:rsidR="00E06AEA" w:rsidRPr="00A00EA0" w:rsidRDefault="00E06AEA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</w:pPr>
    </w:p>
    <w:p w14:paraId="0257D1CD" w14:textId="6F2E4C52" w:rsidR="00EF1419" w:rsidRPr="00E06AEA" w:rsidRDefault="009B2F86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lang w:val="es-AR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9 de abril de 2026</w:t>
      </w:r>
      <w:r w:rsidR="10CD6E03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</w:t>
      </w:r>
      <w:r w:rsidR="163FFA2E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—</w:t>
      </w:r>
      <w:r w:rsidR="7A75BBFC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</w:t>
      </w:r>
      <w:r w:rsidR="163FFA2E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4:00 - 6:00 PM</w:t>
      </w:r>
    </w:p>
    <w:p w14:paraId="7A0877B7" w14:textId="77777777" w:rsidR="000E07B8" w:rsidRPr="00E06AEA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</w:pPr>
    </w:p>
    <w:p w14:paraId="140D8391" w14:textId="7FAD8BF0" w:rsidR="00E06AEA" w:rsidRPr="00A00EA0" w:rsidRDefault="00A00EA0" w:rsidP="00E06AEA">
      <w:pPr>
        <w:spacing w:line="259" w:lineRule="auto"/>
        <w:rPr>
          <w:rFonts w:ascii="Arial" w:eastAsia="Arial" w:hAnsi="Arial" w:cs="Arial"/>
          <w:sz w:val="28"/>
          <w:szCs w:val="28"/>
          <w:lang w:val="es-AR"/>
        </w:rPr>
      </w:pPr>
      <w:r w:rsidRPr="00A00EA0">
        <w:rPr>
          <w:rFonts w:ascii="Arial" w:eastAsia="Arial" w:hAnsi="Arial" w:cs="Arial"/>
          <w:sz w:val="28"/>
          <w:szCs w:val="28"/>
          <w:lang w:val="es-AR"/>
        </w:rPr>
        <w:t>La Comisión de Discapacidades de Houston se llevará a cabo como una reunión virtual. La reunión se transmitirá en la página de Facebook de la Oficina de Houston para Personas con Discapacidades.</w:t>
      </w:r>
    </w:p>
    <w:p w14:paraId="67E41923" w14:textId="6E014966" w:rsidR="00AA2569" w:rsidRPr="00E06AEA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532E0EFA" w14:textId="77777777" w:rsidR="00E06AEA" w:rsidRPr="00132A91" w:rsidRDefault="00E06AEA" w:rsidP="00E06AEA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Agenda de la </w:t>
      </w:r>
      <w:proofErr w:type="spellStart"/>
      <w:r w:rsidRPr="00C42301">
        <w:rPr>
          <w:rFonts w:ascii="Arial" w:eastAsia="Arial" w:hAnsi="Arial" w:cs="Arial"/>
          <w:sz w:val="28"/>
          <w:szCs w:val="28"/>
          <w:shd w:val="clear" w:color="auto" w:fill="FFFFFF"/>
        </w:rPr>
        <w:t>Reunión</w:t>
      </w:r>
      <w:proofErr w:type="spellEnd"/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4FAEC1D3" w:rsidR="00C13AA6" w:rsidRPr="00E06AEA" w:rsidRDefault="00E06AEA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Llamado al Orden</w:t>
      </w:r>
      <w:r w:rsidR="7D0CAA4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286A49A9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</w:t>
      </w:r>
      <w:r w:rsidR="176BCE5B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Meridith Silcox</w:t>
      </w:r>
      <w:r w:rsidR="72F8FDB9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proofErr w:type="gramStart"/>
      <w:r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="7D0CAA4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4450A646" w14:textId="77777777" w:rsidR="00A13647" w:rsidRPr="00E06AEA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6507AD6F" w14:textId="155DD02D" w:rsidR="00C13AA6" w:rsidRPr="00E06AEA" w:rsidRDefault="00E06AEA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Lista de Asistencia</w:t>
      </w:r>
      <w:r w:rsidR="7D0CAA4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00637E87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</w:t>
      </w:r>
      <w:r w:rsidR="0074155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Norma Medrano</w:t>
      </w:r>
      <w:r w:rsidR="00342C73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r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Coordinador Senior de Alcance Comunitario, Oficina para Personas con Discapacidades</w:t>
      </w:r>
      <w:r w:rsidR="00637E87" w:rsidRPr="00E06AEA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>)</w:t>
      </w:r>
    </w:p>
    <w:p w14:paraId="72956BA4" w14:textId="77777777" w:rsidR="00A13647" w:rsidRPr="00E06AEA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0B6DDE8E" w14:textId="5FE088C8" w:rsidR="001364A8" w:rsidRPr="000B515B" w:rsidRDefault="000B515B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Revisión y Aprobación de las Actas de la Reunión de</w:t>
      </w: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febrero</w:t>
      </w:r>
    </w:p>
    <w:p w14:paraId="221D6BAA" w14:textId="77777777" w:rsidR="001364A8" w:rsidRPr="000B515B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6904EC9E" w14:textId="77777777" w:rsidR="00E06AEA" w:rsidRPr="00C42301" w:rsidRDefault="00E06AEA" w:rsidP="00E06AEA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Comentarios de la </w:t>
      </w:r>
      <w:proofErr w:type="gramStart"/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</w:t>
      </w:r>
      <w:proofErr w:type="gramStart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Silcox)</w:t>
      </w:r>
    </w:p>
    <w:p w14:paraId="0172376A" w14:textId="77777777" w:rsidR="000116F8" w:rsidRPr="00E06AEA" w:rsidRDefault="000116F8" w:rsidP="00E06AEA">
      <w:pP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43191FF" w14:textId="4A9EDA7C" w:rsidR="008F37E3" w:rsidRPr="000B515B" w:rsidRDefault="000B515B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Ponente</w:t>
      </w: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-</w:t>
      </w:r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Minal Davis, </w:t>
      </w:r>
      <w:proofErr w:type="gramStart"/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de Derechos Humanos, Comité Anfitrión HOU26 de la Copa Mundial de la FIFA 2026 – Accesibilidad FIFA 2026</w:t>
      </w:r>
      <w:r w:rsidR="00DB7D2E"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</w:p>
    <w:p w14:paraId="30FD82AF" w14:textId="77777777" w:rsidR="00DB7D2E" w:rsidRPr="000B515B" w:rsidRDefault="00DB7D2E" w:rsidP="00DB7D2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D910F1C" w14:textId="3AD93A6D" w:rsidR="00DB7D2E" w:rsidRPr="000B515B" w:rsidRDefault="000B515B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Ponente – Representante de Houston Metro – Actualización del transporte de Metro</w:t>
      </w:r>
    </w:p>
    <w:p w14:paraId="1CBAB024" w14:textId="77777777" w:rsidR="008F37E3" w:rsidRPr="000B515B" w:rsidRDefault="008F37E3" w:rsidP="008F37E3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5A72C4CD" w14:textId="56DF6540" w:rsidR="006A03AE" w:rsidRPr="009B2F86" w:rsidRDefault="009B2F86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Comentarios Públicos (Se llamará a las personas que hayan indicado su interés en participar; cada ponente tendrá un máximo de 3 minutos para hablar)</w:t>
      </w:r>
    </w:p>
    <w:p w14:paraId="7FF4E148" w14:textId="77777777" w:rsidR="006A03AE" w:rsidRPr="009B2F86" w:rsidRDefault="006A03AE" w:rsidP="006A03A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1D672038" w14:textId="4D633D9B" w:rsidR="00376062" w:rsidRPr="009B2F86" w:rsidRDefault="009B2F86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Informe de la OPD (Angel Ponce, Gerente Senior de División, Oficina para Personas con Discapacidades)</w:t>
      </w:r>
    </w:p>
    <w:p w14:paraId="2D8EC764" w14:textId="77777777" w:rsidR="00051D36" w:rsidRPr="009B2F86" w:rsidRDefault="00051D36" w:rsidP="00461657">
      <w:pP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104F098" w14:textId="77777777" w:rsidR="00E06AEA" w:rsidRPr="00396C3D" w:rsidRDefault="00E06AEA" w:rsidP="00E06AEA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Informe de MMSC</w:t>
      </w: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(Chuck French, Gerente de Administración, Departamento de Parques y Recreación de Houston)</w:t>
      </w:r>
    </w:p>
    <w:p w14:paraId="4B483E67" w14:textId="2A94942B" w:rsidR="00051D36" w:rsidRPr="00E06AEA" w:rsidRDefault="00051D36" w:rsidP="00E06AEA">
      <w:pPr>
        <w:pStyle w:val="Default"/>
        <w:spacing w:line="475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71AF2CAB" w14:textId="77777777" w:rsidR="00687564" w:rsidRPr="00E06AEA" w:rsidRDefault="00687564" w:rsidP="0068756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37848355" w14:textId="35F065CC" w:rsidR="00687564" w:rsidRPr="007B608B" w:rsidRDefault="00E06AEA" w:rsidP="007B608B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25471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lastRenderedPageBreak/>
        <w:t>Actualización de ADA</w:t>
      </w: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(Desiree Johnson, RR. HH. – Coordinadora de ADA a Nivel Municipal y de Quejas)</w:t>
      </w:r>
    </w:p>
    <w:p w14:paraId="5083C5AA" w14:textId="77777777" w:rsidR="00551F3E" w:rsidRPr="00E06AEA" w:rsidRDefault="00551F3E" w:rsidP="00551F3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3B3D8F49" w14:textId="2EF00840" w:rsidR="00551F3E" w:rsidRPr="00335890" w:rsidRDefault="00551F3E" w:rsidP="00335890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>
        <w:rPr>
          <w:rFonts w:ascii="Arial" w:eastAsia="Arial" w:hAnsi="Arial" w:cs="Arial"/>
          <w:sz w:val="28"/>
          <w:szCs w:val="28"/>
          <w:shd w:val="clear" w:color="auto" w:fill="FFFFFF"/>
        </w:rPr>
        <w:t>C</w:t>
      </w:r>
      <w:r w:rsidR="009B2F86">
        <w:rPr>
          <w:rFonts w:ascii="Arial" w:eastAsia="Arial" w:hAnsi="Arial" w:cs="Arial"/>
          <w:sz w:val="28"/>
          <w:szCs w:val="28"/>
          <w:shd w:val="clear" w:color="auto" w:fill="FFFFFF"/>
        </w:rPr>
        <w:t>omentarios</w:t>
      </w:r>
      <w:proofErr w:type="spellEnd"/>
      <w:r w:rsidR="009B2F86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del </w:t>
      </w:r>
      <w:proofErr w:type="spellStart"/>
      <w:r w:rsidR="009B2F86">
        <w:rPr>
          <w:rFonts w:ascii="Arial" w:eastAsia="Arial" w:hAnsi="Arial" w:cs="Arial"/>
          <w:sz w:val="28"/>
          <w:szCs w:val="28"/>
          <w:shd w:val="clear" w:color="auto" w:fill="FFFFFF"/>
        </w:rPr>
        <w:t>Comisionado</w:t>
      </w:r>
      <w:proofErr w:type="spellEnd"/>
    </w:p>
    <w:p w14:paraId="120A9688" w14:textId="45AE0156" w:rsidR="00551F3E" w:rsidRPr="009B2F86" w:rsidRDefault="009B2F86" w:rsidP="00211279">
      <w:pPr>
        <w:pStyle w:val="Default"/>
        <w:numPr>
          <w:ilvl w:val="1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Compartir aspectos destacados y actualizaciones sobre la participación comunitaria</w:t>
      </w:r>
      <w:r w:rsidR="00551F3E"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</w:p>
    <w:p w14:paraId="67941052" w14:textId="3A31D08F" w:rsidR="008648B4" w:rsidRDefault="00E06AEA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proofErr w:type="spellStart"/>
      <w:r>
        <w:rPr>
          <w:rFonts w:ascii="Arial" w:eastAsia="Arial" w:hAnsi="Arial" w:cs="Arial"/>
          <w:sz w:val="28"/>
          <w:szCs w:val="28"/>
          <w:shd w:val="clear" w:color="auto" w:fill="FFFFFF"/>
        </w:rPr>
        <w:t>Eventos</w:t>
      </w:r>
      <w:proofErr w:type="spellEnd"/>
    </w:p>
    <w:p w14:paraId="5391C55A" w14:textId="1C2CB0E5" w:rsidR="008648B4" w:rsidRPr="009A292E" w:rsidRDefault="00E06AEA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Clausura</w:t>
      </w:r>
    </w:p>
    <w:sectPr w:rsidR="008648B4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4BE8" w14:textId="77777777" w:rsidR="00B764B9" w:rsidRDefault="00B764B9">
      <w:r>
        <w:separator/>
      </w:r>
    </w:p>
  </w:endnote>
  <w:endnote w:type="continuationSeparator" w:id="0">
    <w:p w14:paraId="33C5562E" w14:textId="77777777" w:rsidR="00B764B9" w:rsidRDefault="00B764B9">
      <w:r>
        <w:continuationSeparator/>
      </w:r>
    </w:p>
  </w:endnote>
  <w:endnote w:type="continuationNotice" w:id="1">
    <w:p w14:paraId="5CDCE254" w14:textId="77777777" w:rsidR="00B764B9" w:rsidRDefault="00B76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D17E" w14:textId="77777777" w:rsidR="00B764B9" w:rsidRDefault="00B764B9">
      <w:r>
        <w:separator/>
      </w:r>
    </w:p>
  </w:footnote>
  <w:footnote w:type="continuationSeparator" w:id="0">
    <w:p w14:paraId="31B6D1B5" w14:textId="77777777" w:rsidR="00B764B9" w:rsidRDefault="00B764B9">
      <w:r>
        <w:continuationSeparator/>
      </w:r>
    </w:p>
  </w:footnote>
  <w:footnote w:type="continuationNotice" w:id="1">
    <w:p w14:paraId="54C445EE" w14:textId="77777777" w:rsidR="00B764B9" w:rsidRDefault="00B764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1348292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13482922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2ED15E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E2B756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686178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4CFBB4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FE5620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F8972C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1E3712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822528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4BFC8568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1348292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6C47"/>
    <w:rsid w:val="0003769F"/>
    <w:rsid w:val="00041598"/>
    <w:rsid w:val="000449F6"/>
    <w:rsid w:val="00045611"/>
    <w:rsid w:val="00050CCC"/>
    <w:rsid w:val="00051D36"/>
    <w:rsid w:val="000619A6"/>
    <w:rsid w:val="000628D1"/>
    <w:rsid w:val="00065E40"/>
    <w:rsid w:val="00067285"/>
    <w:rsid w:val="0006745F"/>
    <w:rsid w:val="0007789E"/>
    <w:rsid w:val="0008012F"/>
    <w:rsid w:val="000808E7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21F2"/>
    <w:rsid w:val="000B515B"/>
    <w:rsid w:val="000B7EE8"/>
    <w:rsid w:val="000C0F6E"/>
    <w:rsid w:val="000C40D0"/>
    <w:rsid w:val="000C4708"/>
    <w:rsid w:val="000E07B8"/>
    <w:rsid w:val="000E5A65"/>
    <w:rsid w:val="000E778A"/>
    <w:rsid w:val="000E7C4F"/>
    <w:rsid w:val="000F5707"/>
    <w:rsid w:val="001072B5"/>
    <w:rsid w:val="00115ADF"/>
    <w:rsid w:val="00116876"/>
    <w:rsid w:val="00117735"/>
    <w:rsid w:val="00120C95"/>
    <w:rsid w:val="001218EF"/>
    <w:rsid w:val="00126022"/>
    <w:rsid w:val="0013061B"/>
    <w:rsid w:val="00130CBE"/>
    <w:rsid w:val="001348BC"/>
    <w:rsid w:val="001364A8"/>
    <w:rsid w:val="00143CB9"/>
    <w:rsid w:val="0015068D"/>
    <w:rsid w:val="00154FD0"/>
    <w:rsid w:val="00160645"/>
    <w:rsid w:val="0017212F"/>
    <w:rsid w:val="001740A8"/>
    <w:rsid w:val="00181AE5"/>
    <w:rsid w:val="001824F9"/>
    <w:rsid w:val="00192612"/>
    <w:rsid w:val="00192CB4"/>
    <w:rsid w:val="001946E4"/>
    <w:rsid w:val="00196F16"/>
    <w:rsid w:val="001A220F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127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711"/>
    <w:rsid w:val="00254B67"/>
    <w:rsid w:val="002673B9"/>
    <w:rsid w:val="0026758B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158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F1D70"/>
    <w:rsid w:val="002F71A5"/>
    <w:rsid w:val="002F7A7C"/>
    <w:rsid w:val="002F7B4B"/>
    <w:rsid w:val="00311FF1"/>
    <w:rsid w:val="00314314"/>
    <w:rsid w:val="00314572"/>
    <w:rsid w:val="003154E7"/>
    <w:rsid w:val="00321555"/>
    <w:rsid w:val="00322C59"/>
    <w:rsid w:val="0032524F"/>
    <w:rsid w:val="00335461"/>
    <w:rsid w:val="00335890"/>
    <w:rsid w:val="003365E9"/>
    <w:rsid w:val="0033746B"/>
    <w:rsid w:val="00342C73"/>
    <w:rsid w:val="00345651"/>
    <w:rsid w:val="00351D39"/>
    <w:rsid w:val="003548A2"/>
    <w:rsid w:val="00356287"/>
    <w:rsid w:val="00356BCA"/>
    <w:rsid w:val="00356D38"/>
    <w:rsid w:val="00356F99"/>
    <w:rsid w:val="00362F27"/>
    <w:rsid w:val="003728A9"/>
    <w:rsid w:val="00376062"/>
    <w:rsid w:val="003760F7"/>
    <w:rsid w:val="00385E50"/>
    <w:rsid w:val="0039304F"/>
    <w:rsid w:val="00393622"/>
    <w:rsid w:val="003960C2"/>
    <w:rsid w:val="003979F8"/>
    <w:rsid w:val="003A170E"/>
    <w:rsid w:val="003A542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FA2"/>
    <w:rsid w:val="003F1892"/>
    <w:rsid w:val="003F42D4"/>
    <w:rsid w:val="003F6E99"/>
    <w:rsid w:val="00401B5C"/>
    <w:rsid w:val="0041053C"/>
    <w:rsid w:val="00412B96"/>
    <w:rsid w:val="0041443C"/>
    <w:rsid w:val="00414586"/>
    <w:rsid w:val="0042132E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1657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11FE0"/>
    <w:rsid w:val="00512109"/>
    <w:rsid w:val="00525F81"/>
    <w:rsid w:val="00527E57"/>
    <w:rsid w:val="005361B8"/>
    <w:rsid w:val="00536C06"/>
    <w:rsid w:val="00541A46"/>
    <w:rsid w:val="00543DBE"/>
    <w:rsid w:val="00547105"/>
    <w:rsid w:val="00551F3E"/>
    <w:rsid w:val="005558F9"/>
    <w:rsid w:val="0056011F"/>
    <w:rsid w:val="00560F19"/>
    <w:rsid w:val="00565D21"/>
    <w:rsid w:val="00566836"/>
    <w:rsid w:val="00567D8A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46AD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5D1C"/>
    <w:rsid w:val="00667953"/>
    <w:rsid w:val="00667B24"/>
    <w:rsid w:val="006709DB"/>
    <w:rsid w:val="00670F5B"/>
    <w:rsid w:val="00672391"/>
    <w:rsid w:val="0067713A"/>
    <w:rsid w:val="0067795C"/>
    <w:rsid w:val="00687564"/>
    <w:rsid w:val="00690809"/>
    <w:rsid w:val="006A03AE"/>
    <w:rsid w:val="006A2544"/>
    <w:rsid w:val="006A5883"/>
    <w:rsid w:val="006B423F"/>
    <w:rsid w:val="006B70A9"/>
    <w:rsid w:val="006B75D2"/>
    <w:rsid w:val="006C1F64"/>
    <w:rsid w:val="006D4CA3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325"/>
    <w:rsid w:val="00703E95"/>
    <w:rsid w:val="00707BCC"/>
    <w:rsid w:val="00725ECD"/>
    <w:rsid w:val="007338C4"/>
    <w:rsid w:val="00741556"/>
    <w:rsid w:val="00744C5A"/>
    <w:rsid w:val="00763B34"/>
    <w:rsid w:val="007654FC"/>
    <w:rsid w:val="0076617B"/>
    <w:rsid w:val="007717BA"/>
    <w:rsid w:val="0077398D"/>
    <w:rsid w:val="00774ABB"/>
    <w:rsid w:val="00781892"/>
    <w:rsid w:val="007835F6"/>
    <w:rsid w:val="00784682"/>
    <w:rsid w:val="0078515B"/>
    <w:rsid w:val="00790FEA"/>
    <w:rsid w:val="0079436A"/>
    <w:rsid w:val="00794998"/>
    <w:rsid w:val="00796CE6"/>
    <w:rsid w:val="007A5038"/>
    <w:rsid w:val="007A6CA8"/>
    <w:rsid w:val="007B5749"/>
    <w:rsid w:val="007B608B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48B4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5C70"/>
    <w:rsid w:val="008E16FD"/>
    <w:rsid w:val="008F37E3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B2F86"/>
    <w:rsid w:val="009C0FB2"/>
    <w:rsid w:val="009C3C4E"/>
    <w:rsid w:val="009C4AAD"/>
    <w:rsid w:val="009D3943"/>
    <w:rsid w:val="009D73CD"/>
    <w:rsid w:val="009E2BC2"/>
    <w:rsid w:val="009E4DEB"/>
    <w:rsid w:val="009F1573"/>
    <w:rsid w:val="009F1C19"/>
    <w:rsid w:val="009F3288"/>
    <w:rsid w:val="00A00EA0"/>
    <w:rsid w:val="00A10E09"/>
    <w:rsid w:val="00A10E8F"/>
    <w:rsid w:val="00A11735"/>
    <w:rsid w:val="00A13647"/>
    <w:rsid w:val="00A13677"/>
    <w:rsid w:val="00A13A14"/>
    <w:rsid w:val="00A13D2A"/>
    <w:rsid w:val="00A1458C"/>
    <w:rsid w:val="00A147FA"/>
    <w:rsid w:val="00A15DC1"/>
    <w:rsid w:val="00A16976"/>
    <w:rsid w:val="00A261F5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764B9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6E2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16598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0AAF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2964"/>
    <w:rsid w:val="00D932E6"/>
    <w:rsid w:val="00DA07AB"/>
    <w:rsid w:val="00DB3A41"/>
    <w:rsid w:val="00DB3C8F"/>
    <w:rsid w:val="00DB5C0A"/>
    <w:rsid w:val="00DB69E9"/>
    <w:rsid w:val="00DB7D2E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E4E45"/>
    <w:rsid w:val="00DF20A5"/>
    <w:rsid w:val="00E01C32"/>
    <w:rsid w:val="00E05B19"/>
    <w:rsid w:val="00E06AEA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3C7D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1275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A1063"/>
    <w:rsid w:val="00FB20CC"/>
    <w:rsid w:val="00FB5A5F"/>
    <w:rsid w:val="00FB736E"/>
    <w:rsid w:val="00FC5943"/>
    <w:rsid w:val="00FD3E17"/>
    <w:rsid w:val="00FD6645"/>
    <w:rsid w:val="00FD6832"/>
    <w:rsid w:val="00FD6AF6"/>
    <w:rsid w:val="00FF40CE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1209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Blanchard, Kimberly - MYR</cp:lastModifiedBy>
  <cp:revision>3</cp:revision>
  <cp:lastPrinted>2026-04-07T19:22:00Z</cp:lastPrinted>
  <dcterms:created xsi:type="dcterms:W3CDTF">2026-04-07T19:20:00Z</dcterms:created>
  <dcterms:modified xsi:type="dcterms:W3CDTF">2026-04-07T19:22:00Z</dcterms:modified>
</cp:coreProperties>
</file>